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bmp" ContentType="image/bmp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Схема_Титул_1"/>
    </w:p>
    <w:p>
      <w:pPr>
        <w:spacing w:after="0" w:line="240" w:lineRule="auto"/>
        <w:jc w:val="center"/>
        <w:rPr>
          <w:rFonts w:ascii="Times New Roman" w:hAnsi="Times New Roman"/>
          <w:b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ИЗВЕЩЕНИЕ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  <w:lang w:val="ru-RU"/>
        </w:rPr>
        <w:t>предварительном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согласовании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  <w:lang w:val="ru-RU"/>
        </w:rPr>
        <w:t>я</w:t>
      </w:r>
      <w:r>
        <w:rPr>
          <w:rFonts w:ascii="Times New Roman" w:hAnsi="Times New Roman"/>
          <w:sz w:val="24"/>
          <w:szCs w:val="24"/>
        </w:rPr>
        <w:t xml:space="preserve"> земельного участка</w:t>
      </w:r>
    </w:p>
    <w:p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 соответствии со статьей 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39.15, </w:t>
      </w:r>
      <w:r>
        <w:rPr>
          <w:rFonts w:ascii="Times New Roman" w:hAnsi="Times New Roman"/>
          <w:sz w:val="24"/>
          <w:szCs w:val="24"/>
        </w:rPr>
        <w:t xml:space="preserve">39.18 Земельного кодекса Российской Федерации от 25 октября 2001 года № 136-ФЗ, администрация </w:t>
      </w:r>
      <w:r>
        <w:rPr>
          <w:rFonts w:ascii="Times New Roman" w:hAnsi="Times New Roman"/>
          <w:sz w:val="24"/>
          <w:szCs w:val="24"/>
          <w:lang w:val="ru-RU"/>
        </w:rPr>
        <w:t>Белоярского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информирует граждан или крестьянских (фермерских) хозяйств о возможности предоставления земельного участка: 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8"/>
        <w:tblW w:w="9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392"/>
        <w:gridCol w:w="1319"/>
        <w:gridCol w:w="2070"/>
        <w:gridCol w:w="1481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Местоположение земельного участка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земельного участка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(в кв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81" w:type="dxa"/>
          </w:tcPr>
          <w:p>
            <w:pPr>
              <w:spacing w:after="0" w:line="240" w:lineRule="auto"/>
              <w:ind w:left="-111" w:right="-15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земельного участка</w:t>
            </w:r>
          </w:p>
        </w:tc>
        <w:tc>
          <w:tcPr>
            <w:tcW w:w="15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права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8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7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9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Ханты-Мансийский автономный округ - Югра, Белоярский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район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сельское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поселение Сорум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440</w:t>
            </w:r>
          </w:p>
        </w:tc>
        <w:tc>
          <w:tcPr>
            <w:tcW w:w="207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86:06:0020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203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ЗУ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481" w:type="dxa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садоводства</w:t>
            </w:r>
          </w:p>
        </w:tc>
        <w:tc>
          <w:tcPr>
            <w:tcW w:w="157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</w:tbl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Для ознакомления схема расположения земельного участка прилагается к извещению. </w:t>
      </w:r>
    </w:p>
    <w:p>
      <w:pPr>
        <w:spacing w:after="0" w:line="240" w:lineRule="auto"/>
        <w:jc w:val="both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          Заявления о намерении участвовать в аукционе по продаже вышеуказанного земельного участка подаются в администрацию </w:t>
      </w:r>
      <w:r>
        <w:rPr>
          <w:rFonts w:ascii="Times New Roman" w:hAnsi="Times New Roman"/>
          <w:sz w:val="24"/>
          <w:szCs w:val="24"/>
          <w:lang w:val="ru-RU"/>
        </w:rPr>
        <w:t>Белоярского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района.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Прием заявлений осуществляется </w:t>
      </w:r>
      <w:r>
        <w:rPr>
          <w:rFonts w:ascii="Times New Roman" w:hAnsi="Times New Roman"/>
          <w:b/>
          <w:bCs/>
          <w:sz w:val="24"/>
          <w:szCs w:val="24"/>
        </w:rPr>
        <w:t xml:space="preserve">с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25 июля 2022</w:t>
      </w:r>
      <w:r>
        <w:rPr>
          <w:rFonts w:ascii="Times New Roman" w:hAnsi="Times New Roman"/>
          <w:b/>
          <w:bCs/>
          <w:sz w:val="24"/>
          <w:szCs w:val="24"/>
        </w:rPr>
        <w:t xml:space="preserve"> года по 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01 августа</w:t>
      </w:r>
      <w:r>
        <w:rPr>
          <w:rFonts w:ascii="Times New Roman" w:hAnsi="Times New Roman"/>
          <w:b/>
          <w:bCs/>
          <w:sz w:val="24"/>
          <w:szCs w:val="24"/>
        </w:rPr>
        <w:t xml:space="preserve"> 202</w:t>
      </w:r>
      <w:r>
        <w:rPr>
          <w:rFonts w:hint="default" w:ascii="Times New Roman" w:hAnsi="Times New Roman"/>
          <w:b/>
          <w:bCs/>
          <w:sz w:val="24"/>
          <w:szCs w:val="24"/>
          <w:lang w:val="ru-RU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>, по адресу: Ханты-Мансийский автономный округ – Югра, город Белоярский, улица Центральная, дом 11, 3-ий этаж, кабинет 301, телефон: 8(34670) 2-07-46.</w:t>
      </w:r>
    </w:p>
    <w:p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pBdr>
          <w:bottom w:val="single" w:color="auto" w:sz="12" w:space="1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rFonts w:ascii="Times New Roman" w:hAnsi="Times New Roman"/>
          <w:sz w:val="24"/>
          <w:szCs w:val="24"/>
        </w:rPr>
      </w:pP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tbl>
      <w:tblPr>
        <w:tblStyle w:val="8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62"/>
        <w:gridCol w:w="40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021" w:hRule="atLeast"/>
        </w:trPr>
        <w:tc>
          <w:tcPr>
            <w:tcW w:w="6062" w:type="dxa"/>
            <w:noWrap w:val="0"/>
            <w:vAlign w:val="center"/>
          </w:tcPr>
          <w:p>
            <w:pPr>
              <w:jc w:val="center"/>
              <w:rPr>
                <w:b/>
              </w:rPr>
            </w:pPr>
            <w:bookmarkStart w:id="13" w:name="_GoBack"/>
            <w:bookmarkEnd w:id="13"/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СХЕМА РАСПОЛОЖЕНИЯ ЗЕМЕЛЬНОГО УЧАСТКА</w:t>
            </w:r>
          </w:p>
          <w:bookmarkEnd w:id="0"/>
          <w:p>
            <w:pPr>
              <w:jc w:val="center"/>
            </w:pPr>
            <w:r>
              <w:rPr>
                <w:b/>
              </w:rPr>
              <w:t>НА КАДАСТРОВОМ ПЛАНЕ ТЕРРИТОРИИ</w:t>
            </w:r>
          </w:p>
        </w:tc>
        <w:tc>
          <w:tcPr>
            <w:tcW w:w="4075" w:type="dxa"/>
            <w:noWrap w:val="0"/>
            <w:vAlign w:val="center"/>
          </w:tcPr>
          <w:p>
            <w:pPr>
              <w:jc w:val="center"/>
            </w:pPr>
          </w:p>
        </w:tc>
      </w:tr>
    </w:tbl>
    <w:p>
      <w:r>
        <w:drawing>
          <wp:inline distT="0" distB="0" distL="114300" distR="114300">
            <wp:extent cx="6315075" cy="4981575"/>
            <wp:effectExtent l="0" t="0" r="9525" b="9525"/>
            <wp:docPr id="6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Изображение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sz w:val="10"/>
        </w:rPr>
      </w:pP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37465</wp:posOffset>
                </wp:positionV>
                <wp:extent cx="1371600" cy="215900"/>
                <wp:effectExtent l="5080" t="4445" r="13970" b="8255"/>
                <wp:wrapNone/>
                <wp:docPr id="1" name="Прямоугольник 11" descr="gk_Map_1 Sca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716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Масштаб 1:500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o:spt="1" alt="gk_Map_1 Scale" style="position:absolute;left:0pt;flip:y;margin-left:386.6pt;margin-top:2.95pt;height:17pt;width:108pt;z-index:251659264;mso-width-relative:page;mso-height-relative:page;" fillcolor="#FFFFFF" filled="t" stroked="t" coordsize="21600,21600" o:gfxdata="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IHPhc9UAAAAIAQAADwAAAAAAAAABACAAAAAiAAAAZHJzL2Rv&#10;d25yZXYueG1sUEsBAhQAFAAAAAgAh07iQMNzzsI9AgAAbQQAAA4AAAAAAAAAAQAgAAAAJAEAAGRy&#10;cy9lMm9Eb2MueG1sUEsFBgAAAAAGAAYAWQEAANMFAAAAAA==&#10;">
                <v:fill on="t" focussize="0,0"/>
                <v:stroke weight="0.3pt"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Масштаб 1:500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after="80"/>
        <w:rPr>
          <w:sz w:val="24"/>
          <w:szCs w:val="24"/>
        </w:rPr>
      </w:pPr>
      <w:r>
        <w:rPr>
          <w:sz w:val="24"/>
          <w:szCs w:val="24"/>
        </w:rPr>
        <w:t>Условные обозначения</w:t>
      </w:r>
    </w:p>
    <w:tbl>
      <w:tblPr>
        <w:tblStyle w:val="8"/>
        <w:tblW w:w="9979" w:type="dxa"/>
        <w:jc w:val="center"/>
        <w:tblBorders>
          <w:top w:val="single" w:color="EEECE1" w:sz="4" w:space="0"/>
          <w:left w:val="single" w:color="EEECE1" w:sz="4" w:space="0"/>
          <w:bottom w:val="single" w:color="EEECE1" w:sz="4" w:space="0"/>
          <w:right w:val="single" w:color="EEECE1" w:sz="4" w:space="0"/>
          <w:insideH w:val="single" w:color="EEECE1" w:sz="4" w:space="0"/>
          <w:insideV w:val="single" w:color="EEECE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9"/>
      </w:tblGrid>
      <w:tr>
        <w:tblPrEx>
          <w:tblBorders>
            <w:top w:val="single" w:color="EEECE1" w:sz="4" w:space="0"/>
            <w:left w:val="single" w:color="EEECE1" w:sz="4" w:space="0"/>
            <w:bottom w:val="single" w:color="EEECE1" w:sz="4" w:space="0"/>
            <w:right w:val="single" w:color="EEECE1" w:sz="4" w:space="0"/>
            <w:insideH w:val="single" w:color="EEECE1" w:sz="4" w:space="0"/>
            <w:insideV w:val="single" w:color="EEECE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8" w:hRule="atLeast"/>
          <w:jc w:val="center"/>
        </w:trPr>
        <w:tc>
          <w:tcPr>
            <w:tcW w:w="99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680"/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48260</wp:posOffset>
                      </wp:positionV>
                      <wp:extent cx="288290" cy="144145"/>
                      <wp:effectExtent l="9525" t="9525" r="26035" b="17780"/>
                      <wp:wrapNone/>
                      <wp:docPr id="2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FF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9" o:spid="_x0000_s1026" o:spt="1" style="position:absolute;left:0pt;margin-left:5pt;margin-top:3.8pt;height:11.35pt;width:22.7pt;z-index:251660288;mso-width-relative:page;mso-height-relative:page;" fillcolor="#FFFFFF" filled="t" stroked="t" coordsize="21600,21600" o:gfxdata="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XotPp1QAAAAYB&#10;AAAPAAAAAAAAAAEAIAAAACIAAABkcnMvZG93bnJldi54bWxQSwECFAAUAAAACACHTuJAaVxt7B4C&#10;AABBBAAADgAAAAAAAAABACAAAAAkAQAAZHJzL2Uyb0RvYy54bWxQSwUGAAAAAAYABgBZAQAAtAUA&#10;AAAA&#10;">
                      <v:fill on="t" focussize="0,0"/>
                      <v:stroke weight="1.5pt" color="#FF0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Start w:id="1" w:name="Обозначение_1"/>
            <w:r>
              <w:rPr>
                <w:b/>
                <w:color w:val="FF0000"/>
              </w:rPr>
              <w:t>86:06:00</w:t>
            </w:r>
            <w:bookmarkEnd w:id="1"/>
            <w:r>
              <w:rPr>
                <w:b/>
                <w:color w:val="FF0000"/>
              </w:rPr>
              <w:t>20203:ЗУ1</w:t>
            </w:r>
            <w:r>
              <w:t xml:space="preserve">  - обозначения образуемых земельных участков</w:t>
            </w:r>
          </w:p>
        </w:tc>
      </w:tr>
      <w:tr>
        <w:tblPrEx>
          <w:tblBorders>
            <w:top w:val="single" w:color="EEECE1" w:sz="4" w:space="0"/>
            <w:left w:val="single" w:color="EEECE1" w:sz="4" w:space="0"/>
            <w:bottom w:val="single" w:color="EEECE1" w:sz="4" w:space="0"/>
            <w:right w:val="single" w:color="EEECE1" w:sz="4" w:space="0"/>
            <w:insideH w:val="single" w:color="EEECE1" w:sz="4" w:space="0"/>
            <w:insideV w:val="single" w:color="EEECE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8" w:hRule="atLeast"/>
          <w:jc w:val="center"/>
        </w:trPr>
        <w:tc>
          <w:tcPr>
            <w:tcW w:w="99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680"/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9525" t="9525" r="26035" b="17780"/>
                      <wp:wrapNone/>
                      <wp:docPr id="3" name="Прямоугольник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 cap="flat" cmpd="sng">
                                <a:solidFill>
                                  <a:srgbClr val="FF00FF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0" o:spid="_x0000_s1026" o:spt="1" style="position:absolute;left:0pt;margin-left:2.85pt;margin-top:2.85pt;height:11.35pt;width:22.7pt;z-index:251661312;mso-width-relative:page;mso-height-relative:page;" fillcolor="#FFFFFF" filled="t" stroked="t" coordsize="21600,21600" o:gfxdata="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DtgbcNMAAAAFAQAA&#10;DwAAAAAAAAABACAAAAAiAAAAZHJzL2Rvd25yZXYueG1sUEsBAhQAFAAAAAgAh07iQBGLpFkeAgAA&#10;QQQAAA4AAAAAAAAAAQAgAAAAIgEAAGRycy9lMm9Eb2MueG1sUEsFBgAAAAAGAAYAWQEAALIFAAAA&#10;AA==&#10;">
                      <v:fill on="t" focussize="0,0"/>
                      <v:stroke weight="1.5pt" color="#FF00FF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Start w:id="2" w:name="Кадастровый_квартал_1"/>
            <w:bookmarkEnd w:id="2"/>
            <w:r>
              <w:rPr>
                <w:b/>
                <w:color w:val="0000FF"/>
              </w:rPr>
              <w:t>86:06:0020203</w:t>
            </w:r>
            <w:r>
              <w:t>- обозначения кадастровых кварталов</w:t>
            </w:r>
          </w:p>
        </w:tc>
      </w:tr>
      <w:tr>
        <w:tblPrEx>
          <w:tblBorders>
            <w:top w:val="single" w:color="EEECE1" w:sz="4" w:space="0"/>
            <w:left w:val="single" w:color="EEECE1" w:sz="4" w:space="0"/>
            <w:bottom w:val="single" w:color="EEECE1" w:sz="4" w:space="0"/>
            <w:right w:val="single" w:color="EEECE1" w:sz="4" w:space="0"/>
            <w:insideH w:val="single" w:color="EEECE1" w:sz="4" w:space="0"/>
            <w:insideV w:val="single" w:color="EEECE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8" w:hRule="atLeast"/>
          <w:jc w:val="center"/>
        </w:trPr>
        <w:tc>
          <w:tcPr>
            <w:tcW w:w="99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680"/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36195</wp:posOffset>
                      </wp:positionV>
                      <wp:extent cx="288290" cy="144145"/>
                      <wp:effectExtent l="6350" t="6350" r="10160" b="20955"/>
                      <wp:wrapNone/>
                      <wp:docPr id="4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pattFill prst="pct10">
                                <a:fgClr>
                                  <a:srgbClr val="8DB3E2"/>
                                </a:fgClr>
                                <a:bgClr>
                                  <a:srgbClr val="FFFFFF"/>
                                </a:bgClr>
                              </a:pattFill>
                              <a:ln w="12700" cap="flat" cmpd="sng">
                                <a:solidFill>
                                  <a:srgbClr val="008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1" o:spid="_x0000_s1026" o:spt="1" style="position:absolute;left:0pt;margin-left:2.85pt;margin-top:2.85pt;height:11.35pt;width:22.7pt;z-index:251662336;mso-width-relative:page;mso-height-relative:page;" fillcolor="#8DB3E2" filled="t" stroked="t" coordsize="21600,21600" o:gfxdata="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CYABIvUAAAABQEAAA8AAAAAAAAAAQAgAAAAIgAAAGRy&#10;cy9kb3ducmV2LnhtbFBLAQIUABQAAAAIAIdO4kAM97mNQgIAAIsEAAAOAAAAAAAAAAEAIAAAACMB&#10;AABkcnMvZTJvRG9jLnhtbFBLBQYAAAAABgAGAFkBAADXBQAAAAA=&#10;">
                      <v:fill type="pattern" on="t" color2="#FFFFFF" o:title="10%" focussize="0,0" r:id="rId5"/>
                      <v:stroke weight="1pt" color="#008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bookmarkStart w:id="3" w:name="Обозначение_ЗУ_ГКН_1"/>
            <w:r>
              <w:rPr>
                <w:b/>
                <w:color w:val="33CCCC"/>
              </w:rPr>
              <w:t>:</w:t>
            </w:r>
            <w:bookmarkEnd w:id="3"/>
            <w:r>
              <w:rPr>
                <w:b/>
                <w:color w:val="33CCCC"/>
              </w:rPr>
              <w:t>315</w:t>
            </w:r>
            <w:r>
              <w:t xml:space="preserve">  - обозначения земельных участков по сведениям ЕГРН</w:t>
            </w:r>
          </w:p>
        </w:tc>
      </w:tr>
      <w:tr>
        <w:tblPrEx>
          <w:tblBorders>
            <w:top w:val="single" w:color="EEECE1" w:sz="4" w:space="0"/>
            <w:left w:val="single" w:color="EEECE1" w:sz="4" w:space="0"/>
            <w:bottom w:val="single" w:color="EEECE1" w:sz="4" w:space="0"/>
            <w:right w:val="single" w:color="EEECE1" w:sz="4" w:space="0"/>
            <w:insideH w:val="single" w:color="EEECE1" w:sz="4" w:space="0"/>
            <w:insideV w:val="single" w:color="EEECE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8" w:hRule="atLeast"/>
          <w:jc w:val="center"/>
        </w:trPr>
        <w:tc>
          <w:tcPr>
            <w:tcW w:w="99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ind w:left="680"/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63500</wp:posOffset>
                      </wp:positionH>
                      <wp:positionV relativeFrom="paragraph">
                        <wp:posOffset>43180</wp:posOffset>
                      </wp:positionV>
                      <wp:extent cx="288290" cy="144145"/>
                      <wp:effectExtent l="9525" t="9525" r="26035" b="17780"/>
                      <wp:wrapNone/>
                      <wp:docPr id="5" name="Прямоугольник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290" cy="14414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>
                                <a:solidFill>
                                  <a:srgbClr val="008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42" o:spid="_x0000_s1026" o:spt="1" style="position:absolute;left:0pt;margin-left:5pt;margin-top:3.4pt;height:11.35pt;width:22.7pt;z-index:251663360;mso-width-relative:page;mso-height-relative:page;" filled="f" stroked="t" coordsize="21600,21600" o:gfxdata="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GrT9y7UAAAABgEAAA8A&#10;AAAAAAAAAQAgAAAAIgAAAGRycy9kb3ducmV2LnhtbFBLAQIUABQAAAAIAIdO4kCeIW/mGwIAABgE&#10;AAAOAAAAAAAAAAEAIAAAACMBAABkcnMvZTJvRG9jLnhtbFBLBQYAAAAABgAGAFkBAACwBQAAAAA=&#10;">
                      <v:fill on="f" focussize="0,0"/>
                      <v:stroke weight="1.5pt" color="#008000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b/>
                <w:color w:val="993300"/>
              </w:rPr>
              <w:t>Сх 2</w:t>
            </w:r>
            <w:r>
              <w:t>- зона, занятая объектами сельскохозяйственного назначения  (Сх2)</w:t>
            </w:r>
          </w:p>
        </w:tc>
      </w:tr>
      <w:tr>
        <w:tblPrEx>
          <w:tblBorders>
            <w:top w:val="single" w:color="EEECE1" w:sz="4" w:space="0"/>
            <w:left w:val="single" w:color="EEECE1" w:sz="4" w:space="0"/>
            <w:bottom w:val="single" w:color="EEECE1" w:sz="4" w:space="0"/>
            <w:right w:val="single" w:color="EEECE1" w:sz="4" w:space="0"/>
            <w:insideH w:val="single" w:color="EEECE1" w:sz="4" w:space="0"/>
            <w:insideV w:val="single" w:color="EEECE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18" w:hRule="atLeast"/>
          <w:jc w:val="center"/>
        </w:trPr>
        <w:tc>
          <w:tcPr>
            <w:tcW w:w="997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before="60"/>
              <w:rPr>
                <w:b/>
                <w:color w:val="993300"/>
              </w:rPr>
            </w:pPr>
            <w:bookmarkStart w:id="4" w:name="OLE_LINK1"/>
            <w:bookmarkStart w:id="5" w:name="OLE_LINK3"/>
            <w:bookmarkStart w:id="6" w:name="OLE_LINK2"/>
            <w:bookmarkStart w:id="7" w:name="OLE_LINK5"/>
            <w:bookmarkStart w:id="8" w:name="OLE_LINK4"/>
            <w:r>
              <w:rPr>
                <w:b/>
                <w:color w:val="993300"/>
              </w:rPr>
              <w:t>86:06-7.</w:t>
            </w:r>
            <w:bookmarkEnd w:id="4"/>
            <w:bookmarkEnd w:id="5"/>
            <w:bookmarkEnd w:id="6"/>
            <w:r>
              <w:rPr>
                <w:b/>
                <w:color w:val="993300"/>
              </w:rPr>
              <w:t>23</w:t>
            </w:r>
            <w:bookmarkEnd w:id="7"/>
            <w:bookmarkEnd w:id="8"/>
            <w:r>
              <w:rPr>
                <w:b/>
                <w:color w:val="993300"/>
              </w:rPr>
              <w:t xml:space="preserve">– </w:t>
            </w:r>
            <w:r>
              <w:t>кадастровый номер зоны внесенной в ЕГРН</w:t>
            </w:r>
          </w:p>
        </w:tc>
      </w:tr>
    </w:tbl>
    <w:p>
      <w:pPr>
        <w:rPr>
          <w:sz w:val="6"/>
        </w:rPr>
      </w:pPr>
    </w:p>
    <w:tbl>
      <w:tblPr>
        <w:tblStyle w:val="8"/>
        <w:tblW w:w="9979" w:type="dxa"/>
        <w:jc w:val="center"/>
        <w:tblLayout w:type="fixed"/>
        <w:tblCellMar>
          <w:top w:w="0" w:type="dxa"/>
          <w:left w:w="120" w:type="dxa"/>
          <w:bottom w:w="0" w:type="dxa"/>
          <w:right w:w="120" w:type="dxa"/>
        </w:tblCellMar>
      </w:tblPr>
      <w:tblGrid>
        <w:gridCol w:w="1497"/>
        <w:gridCol w:w="1726"/>
        <w:gridCol w:w="1725"/>
        <w:gridCol w:w="1035"/>
        <w:gridCol w:w="546"/>
        <w:gridCol w:w="1725"/>
        <w:gridCol w:w="1725"/>
      </w:tblGrid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wBefore w:w="0" w:type="dxa"/>
          <w:wAfter w:w="0" w:type="dxa"/>
          <w:cantSplit/>
          <w:trHeight w:val="306" w:hRule="atLeast"/>
          <w:jc w:val="center"/>
        </w:trPr>
        <w:tc>
          <w:tcPr>
            <w:tcW w:w="5983" w:type="dxa"/>
            <w:gridSpan w:val="4"/>
            <w:tcBorders>
              <w:bottom w:val="single" w:color="auto" w:sz="4" w:space="0"/>
            </w:tcBorders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</w:p>
        </w:tc>
        <w:tc>
          <w:tcPr>
            <w:tcW w:w="3996" w:type="dxa"/>
            <w:gridSpan w:val="3"/>
            <w:tcBorders>
              <w:bottom w:val="single" w:color="auto" w:sz="4" w:space="0"/>
            </w:tcBorders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Система координат  </w:t>
            </w:r>
            <w:r>
              <w:rPr>
                <w:b/>
                <w:szCs w:val="22"/>
              </w:rPr>
              <w:t>МСК 86 (2 зона)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wBefore w:w="0" w:type="dxa"/>
          <w:wAfter w:w="0" w:type="dxa"/>
          <w:cantSplit/>
          <w:trHeight w:val="306" w:hRule="atLeast"/>
          <w:jc w:val="center"/>
        </w:trPr>
        <w:tc>
          <w:tcPr>
            <w:tcW w:w="59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Условный номер земельного участка </w:t>
            </w:r>
            <w:r>
              <w:rPr>
                <w:b/>
                <w:szCs w:val="22"/>
              </w:rPr>
              <w:t xml:space="preserve"> </w:t>
            </w:r>
            <w:bookmarkStart w:id="9" w:name="Номер_1"/>
            <w:bookmarkEnd w:id="9"/>
            <w:r>
              <w:rPr>
                <w:b/>
              </w:rPr>
              <w:t>86:06:0020203</w:t>
            </w:r>
            <w:r>
              <w:rPr>
                <w:b/>
                <w:szCs w:val="22"/>
              </w:rPr>
              <w:t>:ЗУ1</w:t>
            </w:r>
          </w:p>
        </w:tc>
        <w:tc>
          <w:tcPr>
            <w:tcW w:w="399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28" w:type="dxa"/>
            </w:tcMar>
            <w:vAlign w:val="center"/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земельного участка, м</w:t>
            </w:r>
            <w:r>
              <w:rPr>
                <w:sz w:val="22"/>
                <w:szCs w:val="22"/>
                <w:vertAlign w:val="superscript"/>
              </w:rPr>
              <w:t xml:space="preserve">2 </w:t>
            </w:r>
            <w:r>
              <w:rPr>
                <w:b/>
              </w:rPr>
              <w:t xml:space="preserve"> </w:t>
            </w:r>
            <w:bookmarkStart w:id="10" w:name="Площадь_1"/>
            <w:bookmarkEnd w:id="10"/>
            <w:r>
              <w:rPr>
                <w:b/>
              </w:rPr>
              <w:t>440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wBefore w:w="0" w:type="dxa"/>
          <w:wAfter w:w="0" w:type="dxa"/>
          <w:cantSplit/>
          <w:trHeight w:val="340" w:hRule="atLeast"/>
          <w:jc w:val="center"/>
        </w:trPr>
        <w:tc>
          <w:tcPr>
            <w:tcW w:w="14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 характерных точек границы</w:t>
            </w:r>
          </w:p>
        </w:tc>
        <w:tc>
          <w:tcPr>
            <w:tcW w:w="34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Координаты</w:t>
            </w:r>
          </w:p>
        </w:tc>
        <w:tc>
          <w:tcPr>
            <w:tcW w:w="158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16" w:lineRule="auto"/>
              <w:jc w:val="center"/>
              <w:rPr>
                <w:szCs w:val="22"/>
              </w:rPr>
            </w:pPr>
            <w:r>
              <w:rPr>
                <w:szCs w:val="22"/>
              </w:rPr>
              <w:t>Обозначение характерных точек границы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Координаты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wBefore w:w="0" w:type="dxa"/>
          <w:wAfter w:w="0" w:type="dxa"/>
          <w:cantSplit/>
          <w:trHeight w:val="284" w:hRule="atLeast"/>
          <w:jc w:val="center"/>
        </w:trPr>
        <w:tc>
          <w:tcPr>
            <w:tcW w:w="14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pStyle w:val="18"/>
              <w:spacing w:before="60" w:after="60"/>
              <w:ind w:left="221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  <w:tc>
          <w:tcPr>
            <w:tcW w:w="1581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wBefore w:w="0" w:type="dxa"/>
          <w:wAfter w:w="0" w:type="dxa"/>
          <w:cantSplit/>
          <w:trHeight w:val="284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</w:pPr>
            <w:r>
              <w:t>3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</w:pPr>
            <w:r>
              <w:t>3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wBefore w:w="0" w:type="dxa"/>
          <w:wAfter w:w="0" w:type="dxa"/>
          <w:cantSplit/>
          <w:trHeight w:val="25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bookmarkStart w:id="11" w:name="Табл_Геоданные_2Столбца_1"/>
            <w:bookmarkEnd w:id="11"/>
            <w:r>
              <w:rPr>
                <w:szCs w:val="22"/>
              </w:rPr>
              <w:t>1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1315554.73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2645200.69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1315535.08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2645177.26</w:t>
            </w:r>
          </w:p>
        </w:tc>
      </w:tr>
      <w:tr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wBefore w:w="0" w:type="dxa"/>
          <w:wAfter w:w="0" w:type="dxa"/>
          <w:cantSplit/>
          <w:trHeight w:val="255" w:hRule="atLeast"/>
          <w:jc w:val="center"/>
        </w:trPr>
        <w:tc>
          <w:tcPr>
            <w:tcW w:w="14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1315536.18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2645201.44</w:t>
            </w: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1315553.62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2645177.45</w:t>
            </w:r>
          </w:p>
        </w:tc>
      </w:tr>
    </w:tbl>
    <w:p>
      <w:pPr>
        <w:rPr>
          <w:sz w:val="6"/>
        </w:rPr>
      </w:pPr>
      <w:bookmarkStart w:id="12" w:name="Схема_ЗУ_Коорд"/>
      <w:bookmarkEnd w:id="12"/>
    </w:p>
    <w:sectPr>
      <w:pgSz w:w="11906" w:h="16838"/>
      <w:pgMar w:top="567" w:right="851" w:bottom="567" w:left="1134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20"/>
  <w:hyphenationZone w:val="360"/>
  <w:displayHorizontalDrawingGridEvery w:val="0"/>
  <w:displayVerticalDrawingGridEvery w:val="0"/>
  <w:doNotUseMarginsForDrawingGridOrigin w:val="1"/>
  <w:drawingGridHorizontalOrigin w:val="1701"/>
  <w:drawingGridVerticalOrigin w:val="1984"/>
  <w:noPunctuationKerning w:val="1"/>
  <w:characterSpacingControl w:val="doNotCompress"/>
  <w:compat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BE"/>
    <w:rsid w:val="00007927"/>
    <w:rsid w:val="00036A99"/>
    <w:rsid w:val="00070B61"/>
    <w:rsid w:val="00083798"/>
    <w:rsid w:val="00084BE6"/>
    <w:rsid w:val="00096806"/>
    <w:rsid w:val="00096817"/>
    <w:rsid w:val="000F306E"/>
    <w:rsid w:val="001226D3"/>
    <w:rsid w:val="00137850"/>
    <w:rsid w:val="001C4DF3"/>
    <w:rsid w:val="001E6598"/>
    <w:rsid w:val="001F3418"/>
    <w:rsid w:val="002A1A83"/>
    <w:rsid w:val="002E7ADE"/>
    <w:rsid w:val="003046AF"/>
    <w:rsid w:val="003071BB"/>
    <w:rsid w:val="00327749"/>
    <w:rsid w:val="0033775C"/>
    <w:rsid w:val="00370672"/>
    <w:rsid w:val="00374FF4"/>
    <w:rsid w:val="003A2693"/>
    <w:rsid w:val="003B705F"/>
    <w:rsid w:val="00424795"/>
    <w:rsid w:val="00431CB3"/>
    <w:rsid w:val="00431CDB"/>
    <w:rsid w:val="0045071B"/>
    <w:rsid w:val="0047403A"/>
    <w:rsid w:val="004811AB"/>
    <w:rsid w:val="004868B3"/>
    <w:rsid w:val="004C7370"/>
    <w:rsid w:val="004D6598"/>
    <w:rsid w:val="00545CFD"/>
    <w:rsid w:val="0055011C"/>
    <w:rsid w:val="00550D4B"/>
    <w:rsid w:val="00565792"/>
    <w:rsid w:val="00594B52"/>
    <w:rsid w:val="00613A11"/>
    <w:rsid w:val="00655600"/>
    <w:rsid w:val="00657F73"/>
    <w:rsid w:val="00685B2F"/>
    <w:rsid w:val="00685BB7"/>
    <w:rsid w:val="006948CC"/>
    <w:rsid w:val="006D144D"/>
    <w:rsid w:val="006E6BFB"/>
    <w:rsid w:val="00705613"/>
    <w:rsid w:val="00751461"/>
    <w:rsid w:val="00762F7A"/>
    <w:rsid w:val="007B5497"/>
    <w:rsid w:val="007C2D5B"/>
    <w:rsid w:val="007F28F1"/>
    <w:rsid w:val="00872210"/>
    <w:rsid w:val="008B4440"/>
    <w:rsid w:val="008C7CBF"/>
    <w:rsid w:val="008D17F6"/>
    <w:rsid w:val="008E0D0B"/>
    <w:rsid w:val="00931BE7"/>
    <w:rsid w:val="00983193"/>
    <w:rsid w:val="009D3555"/>
    <w:rsid w:val="00A25370"/>
    <w:rsid w:val="00A4256C"/>
    <w:rsid w:val="00A7706F"/>
    <w:rsid w:val="00A81AD5"/>
    <w:rsid w:val="00A87F3A"/>
    <w:rsid w:val="00AA4BA2"/>
    <w:rsid w:val="00AC5A37"/>
    <w:rsid w:val="00B0116D"/>
    <w:rsid w:val="00B208C8"/>
    <w:rsid w:val="00B8151F"/>
    <w:rsid w:val="00BA4A28"/>
    <w:rsid w:val="00BB0453"/>
    <w:rsid w:val="00BB1D4B"/>
    <w:rsid w:val="00BB377F"/>
    <w:rsid w:val="00BB6F0D"/>
    <w:rsid w:val="00BC119E"/>
    <w:rsid w:val="00BD3F19"/>
    <w:rsid w:val="00BF4819"/>
    <w:rsid w:val="00C13BBE"/>
    <w:rsid w:val="00C25195"/>
    <w:rsid w:val="00C320E4"/>
    <w:rsid w:val="00C4043C"/>
    <w:rsid w:val="00C752BE"/>
    <w:rsid w:val="00CC5F0E"/>
    <w:rsid w:val="00CD3253"/>
    <w:rsid w:val="00CD6399"/>
    <w:rsid w:val="00D02C98"/>
    <w:rsid w:val="00D53F28"/>
    <w:rsid w:val="00D81760"/>
    <w:rsid w:val="00DB00E7"/>
    <w:rsid w:val="00E000D2"/>
    <w:rsid w:val="00E148CD"/>
    <w:rsid w:val="00E74E6F"/>
    <w:rsid w:val="00EC2109"/>
    <w:rsid w:val="00EF57CD"/>
    <w:rsid w:val="00F03E71"/>
    <w:rsid w:val="00F07AE6"/>
    <w:rsid w:val="00F43AD8"/>
    <w:rsid w:val="00F52F6E"/>
    <w:rsid w:val="00FB19ED"/>
    <w:rsid w:val="00FC4CF1"/>
    <w:rsid w:val="2FF203DA"/>
    <w:rsid w:val="590E4C4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nhideWhenUsed="0" w:uiPriority="0" w:semiHidden="0" w:name="heading 7"/>
    <w:lsdException w:qFormat="1" w:uiPriority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0"/>
    <w:pPr>
      <w:keepNext/>
      <w:outlineLvl w:val="0"/>
    </w:pPr>
    <w:rPr>
      <w:sz w:val="28"/>
    </w:rPr>
  </w:style>
  <w:style w:type="paragraph" w:styleId="3">
    <w:name w:val="heading 2"/>
    <w:basedOn w:val="1"/>
    <w:next w:val="1"/>
    <w:link w:val="14"/>
    <w:qFormat/>
    <w:uiPriority w:val="0"/>
    <w:pPr>
      <w:keepNext/>
      <w:outlineLvl w:val="1"/>
    </w:pPr>
    <w:rPr>
      <w:sz w:val="24"/>
    </w:rPr>
  </w:style>
  <w:style w:type="paragraph" w:styleId="4">
    <w:name w:val="heading 4"/>
    <w:basedOn w:val="1"/>
    <w:next w:val="1"/>
    <w:link w:val="15"/>
    <w:qFormat/>
    <w:uiPriority w:val="0"/>
    <w:pPr>
      <w:keepNext/>
      <w:jc w:val="center"/>
      <w:outlineLvl w:val="3"/>
    </w:pPr>
    <w:rPr>
      <w:b/>
      <w:sz w:val="28"/>
    </w:rPr>
  </w:style>
  <w:style w:type="paragraph" w:styleId="5">
    <w:name w:val="heading 7"/>
    <w:basedOn w:val="1"/>
    <w:next w:val="1"/>
    <w:link w:val="16"/>
    <w:qFormat/>
    <w:uiPriority w:val="0"/>
    <w:pPr>
      <w:keepNext/>
      <w:jc w:val="center"/>
      <w:outlineLvl w:val="6"/>
    </w:pPr>
    <w:rPr>
      <w:sz w:val="24"/>
    </w:rPr>
  </w:style>
  <w:style w:type="paragraph" w:styleId="6">
    <w:name w:val="heading 9"/>
    <w:basedOn w:val="1"/>
    <w:next w:val="1"/>
    <w:link w:val="17"/>
    <w:qFormat/>
    <w:uiPriority w:val="0"/>
    <w:pPr>
      <w:keepNext/>
      <w:jc w:val="center"/>
      <w:outlineLvl w:val="8"/>
    </w:pPr>
    <w:rPr>
      <w:b/>
      <w:sz w:val="24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unhideWhenUsed/>
    <w:uiPriority w:val="99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unhideWhenUsed/>
    <w:uiPriority w:val="0"/>
    <w:rPr>
      <w:color w:val="0000FF"/>
      <w:u w:val="single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11">
    <w:name w:val="footer"/>
    <w:basedOn w:val="1"/>
    <w:uiPriority w:val="0"/>
    <w:pPr>
      <w:tabs>
        <w:tab w:val="center" w:pos="4153"/>
        <w:tab w:val="right" w:pos="8306"/>
      </w:tabs>
    </w:pPr>
  </w:style>
  <w:style w:type="table" w:styleId="12">
    <w:name w:val="Table Grid"/>
    <w:basedOn w:val="8"/>
    <w:uiPriority w:val="0"/>
    <w:tblPr>
      <w:tblStyle w:val="8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customStyle="1" w:styleId="13">
    <w:name w:val=" Знак Знак4"/>
    <w:link w:val="2"/>
    <w:uiPriority w:val="0"/>
    <w:rPr>
      <w:sz w:val="28"/>
    </w:rPr>
  </w:style>
  <w:style w:type="character" w:customStyle="1" w:styleId="14">
    <w:name w:val=" Знак Знак3"/>
    <w:link w:val="3"/>
    <w:semiHidden/>
    <w:uiPriority w:val="0"/>
    <w:rPr>
      <w:sz w:val="24"/>
    </w:rPr>
  </w:style>
  <w:style w:type="character" w:customStyle="1" w:styleId="15">
    <w:name w:val=" Знак Знак2"/>
    <w:link w:val="4"/>
    <w:semiHidden/>
    <w:uiPriority w:val="0"/>
    <w:rPr>
      <w:b/>
      <w:sz w:val="28"/>
    </w:rPr>
  </w:style>
  <w:style w:type="character" w:customStyle="1" w:styleId="16">
    <w:name w:val=" Знак Знак1"/>
    <w:link w:val="5"/>
    <w:semiHidden/>
    <w:uiPriority w:val="0"/>
    <w:rPr>
      <w:sz w:val="24"/>
    </w:rPr>
  </w:style>
  <w:style w:type="character" w:customStyle="1" w:styleId="17">
    <w:name w:val=" Знак Знак"/>
    <w:link w:val="6"/>
    <w:semiHidden/>
    <w:uiPriority w:val="0"/>
    <w:rPr>
      <w:b/>
      <w:sz w:val="24"/>
    </w:rPr>
  </w:style>
  <w:style w:type="paragraph" w:customStyle="1" w:styleId="18">
    <w:name w:val="Normal"/>
    <w:uiPriority w:val="0"/>
    <w:rPr>
      <w:snapToGrid w:val="0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bmp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OEM Preinstall</Company>
  <Pages>1</Pages>
  <Words>124</Words>
  <Characters>710</Characters>
  <Lines>5</Lines>
  <Paragraphs>1</Paragraphs>
  <TotalTime>1</TotalTime>
  <ScaleCrop>false</ScaleCrop>
  <LinksUpToDate>false</LinksUpToDate>
  <CharactersWithSpaces>833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2022-07-13T08:00:00Z</dcterms:created>
  <dc:creator>Kuchko MI. Кучко</dc:creator>
  <cp:lastModifiedBy>GlagolevaIA</cp:lastModifiedBy>
  <cp:lastPrinted>2022-07-13T08:00:00Z</cp:lastPrinted>
  <dcterms:modified xsi:type="dcterms:W3CDTF">2022-07-21T07:31:32Z</dcterms:modified>
  <dc:title>СХ_Стреляева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5C949EFBB5744B969E8EADCE53C50486</vt:lpwstr>
  </property>
</Properties>
</file>